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6E" w:rsidRPr="00956C7E" w:rsidRDefault="006E5F6E" w:rsidP="00B92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РЕСПУБЛИКА МОРДОВИЯ</w:t>
      </w:r>
    </w:p>
    <w:p w:rsidR="006E5F6E" w:rsidRPr="00956C7E" w:rsidRDefault="006E5F6E" w:rsidP="006E5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  <w:r w:rsidR="00B92BFB"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РОЖДЕСТВЕННО-БАЕВСКОГО</w:t>
      </w: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6E5F6E" w:rsidRPr="00956C7E" w:rsidRDefault="006E5F6E" w:rsidP="006E5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СЕЛЬСКОГО ПОСЕЛЕНИЯ</w:t>
      </w:r>
    </w:p>
    <w:p w:rsidR="006E5F6E" w:rsidRPr="00956C7E" w:rsidRDefault="006E5F6E" w:rsidP="006E5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ИЧАЛКОВСКОГО МУНИЦИПАЛЬНОГО РАЙОНА</w:t>
      </w:r>
    </w:p>
    <w:p w:rsidR="006E5F6E" w:rsidRPr="00956C7E" w:rsidRDefault="006E5F6E" w:rsidP="006E5F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956C7E" w:rsidRDefault="006E5F6E" w:rsidP="006E5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6E5F6E" w:rsidRPr="00956C7E" w:rsidRDefault="006E5F6E" w:rsidP="006E5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6E5F6E" w:rsidRPr="00956C7E" w:rsidRDefault="006E5F6E" w:rsidP="006E5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956C7E" w:rsidRDefault="00956C7E" w:rsidP="006E5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23.12</w:t>
      </w:r>
      <w:r w:rsidR="006E5F6E"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.2024г</w:t>
      </w:r>
      <w:r w:rsidR="00B92BFB"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№</w:t>
      </w:r>
      <w:r w:rsidR="001019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181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6E5F6E" w:rsidRPr="00956C7E" w:rsidRDefault="006E5F6E" w:rsidP="006E5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6E5F6E" w:rsidRPr="00956C7E" w:rsidRDefault="006E5F6E" w:rsidP="006E5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6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ПРОГРАММЫ ОБУЧЕНИЯ НАСЕЛЕНИЯ В ОБЛАСТИ ГРАЖДАНСКОЙ ОБОРОНЫ И ЗАЩИТЫ ОТ ЧРЕЗВЫЧАЙНЫХ СИТУАЦИЙ В </w:t>
      </w:r>
      <w:r w:rsidR="00996B1E" w:rsidRPr="00956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РОЖДЕСТВЕННО-БАЕВСКОМ </w:t>
      </w:r>
      <w:r w:rsidRPr="00956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СЕЛЬСКОМ ПОСЕЛЕНИИ ИЧАЛКОВСКОГО МУНИЦИПАЛЬНОГО РАЙОНА РЕСПУБЛИКИ МОРДОВИЯ НА 202</w:t>
      </w:r>
      <w:r w:rsidR="00956C7E" w:rsidRPr="00956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956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6E5F6E" w:rsidRPr="006E5F6E" w:rsidRDefault="006E5F6E" w:rsidP="006E5F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6E5F6E" w:rsidRDefault="006E5F6E" w:rsidP="006E5F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Обучение населения в области гражданской обороны и защиты от чрезвычайных ситуаций природного и техногенного характера организуется в соответствии с федеральными законами от 12.02.1998 № 28-ФЗ «</w:t>
      </w:r>
      <w:hyperlink r:id="rId6" w:tooltip="https://pravo-search.minjust.ru/bigs/showDocument.html?id=C4F24D4C-5E2A-4423-B021-BBB0FBC02E90" w:history="1"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 гражданской обороне</w:t>
        </w:r>
      </w:hyperlink>
      <w:r w:rsidRPr="006E5F6E">
        <w:rPr>
          <w:rFonts w:ascii="Arial" w:eastAsia="Times New Roman" w:hAnsi="Arial" w:cs="Arial"/>
          <w:sz w:val="24"/>
          <w:szCs w:val="24"/>
          <w:lang w:eastAsia="ru-RU"/>
        </w:rPr>
        <w:t>», от 21.12.1994 № 68 ФЗ «</w:t>
      </w:r>
      <w:hyperlink r:id="rId7" w:tooltip="https://pravo-search.minjust.ru/bigs/showDocument.html?id=A18C6996-E905-4E69-A20D-1DAFBF835573" w:history="1"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О защите населения и территорий </w:t>
        </w:r>
        <w:proofErr w:type="gramStart"/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от</w:t>
        </w:r>
        <w:proofErr w:type="gramEnd"/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чрезвычайных ситуаций природного и техногенного характера</w:t>
        </w:r>
      </w:hyperlink>
      <w:r w:rsidRPr="006E5F6E">
        <w:rPr>
          <w:rFonts w:ascii="Arial" w:eastAsia="Times New Roman" w:hAnsi="Arial" w:cs="Arial"/>
          <w:sz w:val="24"/>
          <w:szCs w:val="24"/>
          <w:lang w:eastAsia="ru-RU"/>
        </w:rPr>
        <w:t>», от 21.12.1994 № 69-ФЗ «</w:t>
      </w:r>
      <w:hyperlink r:id="rId8" w:tooltip="https://pravo-search.minjust.ru/bigs/showDocument.html?id=4C47D362-26CF-451E-9F1C-474DD313F871" w:history="1"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 пожарной безопасности</w:t>
        </w:r>
      </w:hyperlink>
      <w:r w:rsidRPr="006E5F6E">
        <w:rPr>
          <w:rFonts w:ascii="Arial" w:eastAsia="Times New Roman" w:hAnsi="Arial" w:cs="Arial"/>
          <w:sz w:val="24"/>
          <w:szCs w:val="24"/>
          <w:lang w:eastAsia="ru-RU"/>
        </w:rPr>
        <w:t>», постановлениями Правительства Российской Федерации от 02.11.2000 № 841 «</w:t>
      </w:r>
      <w:hyperlink r:id="rId9" w:tooltip="https://pravo-search.minjust.ru/bigs/showDocument.html?id=1798EB50-4FE7-4F78-8145-EF11B08B6ECE" w:history="1"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Об утверждении положения о подготовке населения в области гражданской обороны</w:t>
        </w:r>
      </w:hyperlink>
      <w:r w:rsidRPr="006E5F6E">
        <w:rPr>
          <w:rFonts w:ascii="Arial" w:eastAsia="Times New Roman" w:hAnsi="Arial" w:cs="Arial"/>
          <w:sz w:val="24"/>
          <w:szCs w:val="24"/>
          <w:lang w:eastAsia="ru-RU"/>
        </w:rPr>
        <w:t>», от 04.09.2003 № 547 «</w:t>
      </w:r>
      <w:hyperlink r:id="rId10" w:tooltip="https://pravo-search.minjust.ru/bigs/showDocument.html?id=64483664-110E-4C4F-B873-7BA98E79F8E2" w:history="1"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 подготовке населения в области защиты от чрезвычайных ситуаций природного и техногенного характера</w:t>
        </w:r>
      </w:hyperlink>
      <w:r w:rsidRPr="006E5F6E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1. Утвердить прилагаемую программу </w:t>
      </w:r>
      <w:r w:rsidR="001019E4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>Обучени</w:t>
      </w:r>
      <w:r w:rsidR="001019E4">
        <w:rPr>
          <w:rFonts w:ascii="Arial" w:eastAsia="Times New Roman" w:hAnsi="Arial" w:cs="Arial"/>
          <w:sz w:val="24"/>
          <w:szCs w:val="24"/>
          <w:lang w:eastAsia="ru-RU"/>
        </w:rPr>
        <w:t>е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населения в области гражданской обороны и защиты от чрезвычайных ситуаций в </w:t>
      </w:r>
      <w:proofErr w:type="spellStart"/>
      <w:r w:rsidR="00B92BFB">
        <w:rPr>
          <w:rFonts w:ascii="Arial" w:eastAsia="Times New Roman" w:hAnsi="Arial" w:cs="Arial"/>
          <w:sz w:val="24"/>
          <w:szCs w:val="24"/>
          <w:lang w:eastAsia="ru-RU"/>
        </w:rPr>
        <w:t>Рождественно-Баевском</w:t>
      </w:r>
      <w:proofErr w:type="spellEnd"/>
      <w:r w:rsidR="00B92BF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сельском поселении </w:t>
      </w:r>
      <w:proofErr w:type="spellStart"/>
      <w:r w:rsidRPr="006E5F6E">
        <w:rPr>
          <w:rFonts w:ascii="Arial" w:eastAsia="Times New Roman" w:hAnsi="Arial" w:cs="Arial"/>
          <w:sz w:val="24"/>
          <w:szCs w:val="24"/>
          <w:lang w:eastAsia="ru-RU"/>
        </w:rPr>
        <w:t>Ичалковского</w:t>
      </w:r>
      <w:proofErr w:type="spellEnd"/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Республики Мордовия на </w:t>
      </w:r>
      <w:r w:rsidRPr="00956C7E">
        <w:rPr>
          <w:rFonts w:ascii="Arial" w:eastAsia="Times New Roman" w:hAnsi="Arial" w:cs="Arial"/>
          <w:sz w:val="24"/>
          <w:szCs w:val="24"/>
          <w:lang w:eastAsia="ru-RU"/>
        </w:rPr>
        <w:t>202</w:t>
      </w:r>
      <w:r w:rsidR="00956C7E" w:rsidRPr="00956C7E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956C7E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1019E4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2. Настоящее постановление вступает в силу со дня официального опубликования</w:t>
      </w:r>
      <w:r w:rsidR="001019E4">
        <w:rPr>
          <w:rFonts w:ascii="Arial" w:eastAsia="Times New Roman" w:hAnsi="Arial" w:cs="Arial"/>
          <w:sz w:val="24"/>
          <w:szCs w:val="24"/>
          <w:lang w:eastAsia="ru-RU"/>
        </w:rPr>
        <w:t xml:space="preserve"> (обнародования)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1019E4" w:rsidRDefault="001019E4" w:rsidP="006E5F6E">
      <w:pPr>
        <w:spacing w:after="0" w:line="360" w:lineRule="atLeast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E5F6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6E5F6E" w:rsidRPr="006E5F6E" w:rsidRDefault="006E5F6E" w:rsidP="006E5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5F6E" w:rsidRPr="006E5F6E" w:rsidRDefault="006E5F6E" w:rsidP="00B92B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="00B92BFB">
        <w:rPr>
          <w:rFonts w:ascii="Arial" w:eastAsia="Times New Roman" w:hAnsi="Arial" w:cs="Arial"/>
          <w:sz w:val="28"/>
          <w:szCs w:val="28"/>
          <w:lang w:eastAsia="ru-RU"/>
        </w:rPr>
        <w:t>Г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лава </w:t>
      </w:r>
      <w:proofErr w:type="spellStart"/>
      <w:r w:rsidR="00B92BFB">
        <w:rPr>
          <w:rFonts w:ascii="Arial" w:eastAsia="Times New Roman" w:hAnsi="Arial" w:cs="Arial"/>
          <w:sz w:val="24"/>
          <w:szCs w:val="24"/>
          <w:lang w:eastAsia="ru-RU"/>
        </w:rPr>
        <w:t>Рождественно-Баевского</w:t>
      </w:r>
      <w:proofErr w:type="spellEnd"/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:rsidR="006E5F6E" w:rsidRPr="006E5F6E" w:rsidRDefault="006E5F6E" w:rsidP="00B92BFB">
      <w:pPr>
        <w:shd w:val="clear" w:color="auto" w:fill="FFFFFF"/>
        <w:tabs>
          <w:tab w:val="left" w:pos="231"/>
          <w:tab w:val="right" w:pos="9355"/>
        </w:tabs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F6E">
        <w:rPr>
          <w:rFonts w:ascii="Arial" w:eastAsia="Times New Roman" w:hAnsi="Arial" w:cs="Arial"/>
          <w:sz w:val="24"/>
          <w:szCs w:val="24"/>
          <w:lang w:eastAsia="ru-RU"/>
        </w:rPr>
        <w:t>Ичалковского</w:t>
      </w:r>
      <w:proofErr w:type="spellEnd"/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</w:t>
      </w:r>
      <w:r w:rsidR="00B92BFB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="00B92BFB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>Республики Мордовия</w:t>
      </w:r>
      <w:r w:rsidR="00B92BFB">
        <w:rPr>
          <w:rFonts w:ascii="Arial" w:eastAsia="Times New Roman" w:hAnsi="Arial" w:cs="Arial"/>
          <w:sz w:val="24"/>
          <w:szCs w:val="24"/>
          <w:lang w:eastAsia="ru-RU"/>
        </w:rPr>
        <w:t xml:space="preserve">            </w:t>
      </w:r>
      <w:proofErr w:type="spellStart"/>
      <w:r w:rsidR="00B92BFB">
        <w:rPr>
          <w:rFonts w:ascii="Arial" w:eastAsia="Times New Roman" w:hAnsi="Arial" w:cs="Arial"/>
          <w:sz w:val="24"/>
          <w:szCs w:val="24"/>
          <w:lang w:eastAsia="ru-RU"/>
        </w:rPr>
        <w:t>А.А.Спирина</w:t>
      </w:r>
      <w:proofErr w:type="spellEnd"/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6E5F6E" w:rsidRPr="006E5F6E" w:rsidRDefault="006E5F6E" w:rsidP="006E5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1019E4" w:rsidRDefault="006E5F6E" w:rsidP="00B92BF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9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Pr="001019E4">
        <w:rPr>
          <w:rFonts w:ascii="Arial" w:eastAsia="Times New Roman" w:hAnsi="Arial" w:cs="Arial"/>
          <w:sz w:val="24"/>
          <w:szCs w:val="24"/>
          <w:lang w:eastAsia="ru-RU"/>
        </w:rPr>
        <w:t xml:space="preserve">Утверждено </w:t>
      </w:r>
    </w:p>
    <w:p w:rsidR="006E5F6E" w:rsidRPr="001019E4" w:rsidRDefault="006E5F6E" w:rsidP="006E5F6E">
      <w:pPr>
        <w:spacing w:after="0" w:line="3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9E4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администрации </w:t>
      </w:r>
    </w:p>
    <w:p w:rsidR="006E5F6E" w:rsidRPr="001019E4" w:rsidRDefault="00B92BFB" w:rsidP="006E5F6E">
      <w:pPr>
        <w:spacing w:after="0" w:line="3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19E4">
        <w:rPr>
          <w:rFonts w:ascii="Arial" w:eastAsia="Times New Roman" w:hAnsi="Arial" w:cs="Arial"/>
          <w:sz w:val="24"/>
          <w:szCs w:val="24"/>
          <w:lang w:eastAsia="ru-RU"/>
        </w:rPr>
        <w:t>Рождественно-Баевского</w:t>
      </w:r>
      <w:proofErr w:type="spellEnd"/>
      <w:r w:rsidR="006E5F6E" w:rsidRPr="001019E4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:rsidR="006E5F6E" w:rsidRPr="001019E4" w:rsidRDefault="006E5F6E" w:rsidP="006E5F6E">
      <w:pPr>
        <w:spacing w:after="0" w:line="3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019E4">
        <w:rPr>
          <w:rFonts w:ascii="Arial" w:eastAsia="Times New Roman" w:hAnsi="Arial" w:cs="Arial"/>
          <w:sz w:val="24"/>
          <w:szCs w:val="24"/>
          <w:lang w:eastAsia="ru-RU"/>
        </w:rPr>
        <w:t>Ичалковского</w:t>
      </w:r>
      <w:proofErr w:type="spellEnd"/>
      <w:r w:rsidRPr="001019E4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</w:t>
      </w:r>
    </w:p>
    <w:p w:rsidR="006E5F6E" w:rsidRPr="001019E4" w:rsidRDefault="006E5F6E" w:rsidP="006E5F6E">
      <w:pPr>
        <w:spacing w:after="0" w:line="3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9E4">
        <w:rPr>
          <w:rFonts w:ascii="Arial" w:eastAsia="Times New Roman" w:hAnsi="Arial" w:cs="Arial"/>
          <w:sz w:val="24"/>
          <w:szCs w:val="24"/>
          <w:lang w:eastAsia="ru-RU"/>
        </w:rPr>
        <w:t xml:space="preserve">Республики Мордовия </w:t>
      </w:r>
    </w:p>
    <w:p w:rsidR="006E5F6E" w:rsidRPr="001019E4" w:rsidRDefault="006E5F6E" w:rsidP="006E5F6E">
      <w:pPr>
        <w:spacing w:after="0" w:line="3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9E4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956C7E" w:rsidRPr="001019E4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1019E4" w:rsidRPr="001019E4">
        <w:rPr>
          <w:rFonts w:ascii="Arial" w:eastAsia="Times New Roman" w:hAnsi="Arial" w:cs="Arial"/>
          <w:sz w:val="24"/>
          <w:szCs w:val="24"/>
          <w:lang w:eastAsia="ru-RU"/>
        </w:rPr>
        <w:t>181</w:t>
      </w:r>
      <w:r w:rsidR="00956C7E" w:rsidRPr="001019E4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019E4">
        <w:rPr>
          <w:rFonts w:ascii="Arial" w:eastAsia="Times New Roman" w:hAnsi="Arial" w:cs="Arial"/>
          <w:sz w:val="24"/>
          <w:szCs w:val="24"/>
          <w:lang w:eastAsia="ru-RU"/>
        </w:rPr>
        <w:t xml:space="preserve"> от 2</w:t>
      </w:r>
      <w:r w:rsidR="00956C7E" w:rsidRPr="001019E4">
        <w:rPr>
          <w:rFonts w:ascii="Arial" w:eastAsia="Times New Roman" w:hAnsi="Arial" w:cs="Arial"/>
          <w:sz w:val="24"/>
          <w:szCs w:val="24"/>
          <w:lang w:eastAsia="ru-RU"/>
        </w:rPr>
        <w:t>3.12</w:t>
      </w:r>
      <w:r w:rsidRPr="001019E4">
        <w:rPr>
          <w:rFonts w:ascii="Arial" w:eastAsia="Times New Roman" w:hAnsi="Arial" w:cs="Arial"/>
          <w:sz w:val="24"/>
          <w:szCs w:val="24"/>
          <w:lang w:eastAsia="ru-RU"/>
        </w:rPr>
        <w:t xml:space="preserve">.2024г </w:t>
      </w:r>
    </w:p>
    <w:p w:rsidR="006E5F6E" w:rsidRPr="001019E4" w:rsidRDefault="006E5F6E" w:rsidP="006E5F6E">
      <w:pPr>
        <w:spacing w:before="240" w:after="120" w:line="3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9E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 </w:t>
      </w:r>
    </w:p>
    <w:p w:rsidR="006E5F6E" w:rsidRPr="00B92BFB" w:rsidRDefault="006E5F6E" w:rsidP="006E5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</w:t>
      </w:r>
    </w:p>
    <w:p w:rsidR="006E5F6E" w:rsidRPr="00B92BFB" w:rsidRDefault="006E5F6E" w:rsidP="006E5F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обучения населения в области гражданской обороны и защиты от чрезвычайных ситуаций в </w:t>
      </w:r>
      <w:proofErr w:type="spellStart"/>
      <w:r w:rsidRPr="00B9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Ичалковском</w:t>
      </w:r>
      <w:proofErr w:type="spellEnd"/>
      <w:r w:rsidRPr="00B9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муниципальном районе Республики Мордовия на </w:t>
      </w:r>
      <w:r w:rsidRPr="00956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956C7E" w:rsidRPr="00956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B9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6E5F6E" w:rsidRPr="00B92BFB" w:rsidRDefault="006E5F6E" w:rsidP="006E5F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B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6E5F6E" w:rsidRDefault="006E5F6E" w:rsidP="006E5F6E">
      <w:pPr>
        <w:spacing w:before="240" w:after="120" w:line="3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I. Общие положения</w:t>
      </w:r>
    </w:p>
    <w:p w:rsidR="006E5F6E" w:rsidRPr="006E5F6E" w:rsidRDefault="006E5F6E" w:rsidP="006E5F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Программа обучения населения в области гражданской обороны и защиты от чрезвычайных ситуаций природного и техногенного характера (далее </w:t>
      </w:r>
      <w:proofErr w:type="gramStart"/>
      <w:r w:rsidRPr="006E5F6E">
        <w:rPr>
          <w:rFonts w:ascii="Arial" w:eastAsia="Times New Roman" w:hAnsi="Arial" w:cs="Arial"/>
          <w:sz w:val="24"/>
          <w:szCs w:val="24"/>
          <w:lang w:eastAsia="ru-RU"/>
        </w:rPr>
        <w:t>–П</w:t>
      </w:r>
      <w:proofErr w:type="gramEnd"/>
      <w:r w:rsidRPr="006E5F6E">
        <w:rPr>
          <w:rFonts w:ascii="Arial" w:eastAsia="Times New Roman" w:hAnsi="Arial" w:cs="Arial"/>
          <w:sz w:val="24"/>
          <w:szCs w:val="24"/>
          <w:lang w:eastAsia="ru-RU"/>
        </w:rPr>
        <w:t>рограмма обучения) является одним из элементов единой системы подготовки населения в области гражданской обороны и защиты от чрезвычайных ситуаций природного и техногенного характера.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Программа обучения определяет основы организации и порядок обязательного обучения неработающего населения в целях подготовки их к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действий, с учетом специфических особенностей </w:t>
      </w:r>
      <w:proofErr w:type="spellStart"/>
      <w:r w:rsidR="00956C7E">
        <w:rPr>
          <w:rFonts w:ascii="Arial" w:eastAsia="Times New Roman" w:hAnsi="Arial" w:cs="Arial"/>
          <w:sz w:val="24"/>
          <w:szCs w:val="24"/>
          <w:lang w:eastAsia="ru-RU"/>
        </w:rPr>
        <w:t>Рождественно-Баевского</w:t>
      </w:r>
      <w:proofErr w:type="spellEnd"/>
      <w:r w:rsidR="00956C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proofErr w:type="spellStart"/>
      <w:r w:rsidRPr="00956C7E">
        <w:rPr>
          <w:rFonts w:ascii="Arial" w:eastAsia="Times New Roman" w:hAnsi="Arial" w:cs="Arial"/>
          <w:sz w:val="24"/>
          <w:szCs w:val="24"/>
          <w:lang w:eastAsia="ru-RU"/>
        </w:rPr>
        <w:t>Ичалковского</w:t>
      </w:r>
      <w:proofErr w:type="spellEnd"/>
      <w:r w:rsidRPr="00956C7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>муниципального района.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В Программе обучения изложены методика обучения неработающего населения, тематика и расчет часов, определяющих базовое содержание подготовки, а также требования к уровню знаний, умений и навыков неработающего населения, прошедшего обучение.</w:t>
      </w:r>
    </w:p>
    <w:p w:rsidR="006E5F6E" w:rsidRPr="006E5F6E" w:rsidRDefault="006E5F6E" w:rsidP="006E5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E5F6E" w:rsidRPr="006E5F6E" w:rsidRDefault="006E5F6E" w:rsidP="006E5F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6E5F6E" w:rsidRDefault="006E5F6E" w:rsidP="006E5F6E">
      <w:pPr>
        <w:spacing w:before="240" w:after="120" w:line="3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II. Организация обучения</w:t>
      </w:r>
    </w:p>
    <w:p w:rsidR="006E5F6E" w:rsidRPr="006E5F6E" w:rsidRDefault="006E5F6E" w:rsidP="006E5F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Pr="006E5F6E">
        <w:rPr>
          <w:rFonts w:ascii="Arial" w:eastAsia="Times New Roman" w:hAnsi="Arial" w:cs="Arial"/>
          <w:sz w:val="24"/>
          <w:szCs w:val="24"/>
          <w:lang w:eastAsia="ru-RU"/>
        </w:rPr>
        <w:t>Обучение населения в области гражданской обороны и защиты от чрезвычайных ситуаций природного и техногенного характера организуется в соответствии с федеральными законами от 12.02.1998 № 28-ФЗ «</w:t>
      </w:r>
      <w:hyperlink r:id="rId11" w:tooltip="https://pravo-search.minjust.ru/bigs/showDocument.html?id=C4F24D4C-5E2A-4423-B021-BBB0FBC02E90" w:history="1"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 гражданской обороне</w:t>
        </w:r>
      </w:hyperlink>
      <w:r w:rsidRPr="006E5F6E">
        <w:rPr>
          <w:rFonts w:ascii="Arial" w:eastAsia="Times New Roman" w:hAnsi="Arial" w:cs="Arial"/>
          <w:sz w:val="24"/>
          <w:szCs w:val="24"/>
          <w:lang w:eastAsia="ru-RU"/>
        </w:rPr>
        <w:t>», от 21.12.1994 № 68 ФЗ «</w:t>
      </w:r>
      <w:hyperlink r:id="rId12" w:tooltip="https://pravo-search.minjust.ru/bigs/showDocument.html?id=A18C6996-E905-4E69-A20D-1DAFBF835573" w:history="1"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 защите населения и территорий от чрезвычайных ситуаций природного и техногенного характера</w:t>
        </w:r>
      </w:hyperlink>
      <w:r w:rsidRPr="006E5F6E">
        <w:rPr>
          <w:rFonts w:ascii="Arial" w:eastAsia="Times New Roman" w:hAnsi="Arial" w:cs="Arial"/>
          <w:sz w:val="24"/>
          <w:szCs w:val="24"/>
          <w:lang w:eastAsia="ru-RU"/>
        </w:rPr>
        <w:t>», от 21.12.1994 № 69-ФЗ «</w:t>
      </w:r>
      <w:hyperlink r:id="rId13" w:tooltip="https://pravo-search.minjust.ru/bigs/showDocument.html?id=4C47D362-26CF-451E-9F1C-474DD313F871" w:history="1"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 пожарной безопасности</w:t>
        </w:r>
      </w:hyperlink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», постановлениями Правительства Российской 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Федерации от 02.11.2000 № 841 «</w:t>
      </w:r>
      <w:hyperlink r:id="rId14" w:tooltip="https://pravo-search.minjust.ru/bigs/showDocument.html?id=1798EB50-4FE7-4F78-8145-EF11B08B6ECE" w:history="1"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Об утверждении положения о</w:t>
        </w:r>
        <w:proofErr w:type="gramEnd"/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 подготовке населения в области гражданской обороны</w:t>
        </w:r>
      </w:hyperlink>
      <w:r w:rsidRPr="006E5F6E">
        <w:rPr>
          <w:rFonts w:ascii="Arial" w:eastAsia="Times New Roman" w:hAnsi="Arial" w:cs="Arial"/>
          <w:sz w:val="24"/>
          <w:szCs w:val="24"/>
          <w:lang w:eastAsia="ru-RU"/>
        </w:rPr>
        <w:t>», от 04.09.2003 № 547 «</w:t>
      </w:r>
      <w:hyperlink r:id="rId15" w:tooltip="https://pravo-search.minjust.ru/bigs/showDocument.html?id=64483664-110E-4C4F-B873-7BA98E79F8E2" w:history="1">
        <w:r w:rsidRPr="006E5F6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 подготовке населения в области защиты от чрезвычайных ситуаций природного и техногенного характера</w:t>
        </w:r>
      </w:hyperlink>
      <w:r w:rsidRPr="006E5F6E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Организационно-методическими указаниями по подготовке населения</w:t>
      </w:r>
      <w:r w:rsidR="00956C7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956C7E">
        <w:rPr>
          <w:rFonts w:ascii="Arial" w:eastAsia="Times New Roman" w:hAnsi="Arial" w:cs="Arial"/>
          <w:sz w:val="24"/>
          <w:szCs w:val="24"/>
          <w:lang w:eastAsia="ru-RU"/>
        </w:rPr>
        <w:t>Рождественно-Баевского</w:t>
      </w:r>
      <w:proofErr w:type="spellEnd"/>
      <w:r w:rsidR="00956C7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  <w:proofErr w:type="spellStart"/>
      <w:r w:rsidRPr="00956C7E">
        <w:rPr>
          <w:rFonts w:ascii="Arial" w:eastAsia="Times New Roman" w:hAnsi="Arial" w:cs="Arial"/>
          <w:sz w:val="24"/>
          <w:szCs w:val="24"/>
          <w:lang w:eastAsia="ru-RU"/>
        </w:rPr>
        <w:t>Ичалковского</w:t>
      </w:r>
      <w:proofErr w:type="spellEnd"/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в области гражданской обороны, защиты от чрезвычайных ситуаций, обеспечения пожарной безопасности и безопасности людей на водных объектах.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2. Программа обучения определяет базовое содержание подготовки населения в области гражданской обороны и защиты от чрезвычайных ситуаций природного и техногенного характера и рассчитана по объему на 5 часов.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3. По согласованию с администрацией по медицинским темам и вопросам психологической подготовки допускается привлекать на проведение занятий работников здравоохранения. Для отработки наиболее сложных тем, проведения практических занятий, тренировок привлекаются штатные работники органов управления ГО ЧС и преподаватели ОБЖ.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4. Для проведения занятий создаются учебные группы из жителей одного дома (нескольких малых домов или подъездов). Состав группы, как правило, не должен превышать 25 человек.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При создании учебных групп желательно учитывать возраст, состояние здоровья, уровень подготовки обучаемых по вопросам гражданской обороны и защиты от чрезвычайных ситуаций.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В каждой из них назначается </w:t>
      </w:r>
      <w:proofErr w:type="gramStart"/>
      <w:r w:rsidRPr="006E5F6E">
        <w:rPr>
          <w:rFonts w:ascii="Arial" w:eastAsia="Times New Roman" w:hAnsi="Arial" w:cs="Arial"/>
          <w:sz w:val="24"/>
          <w:szCs w:val="24"/>
          <w:lang w:eastAsia="ru-RU"/>
        </w:rPr>
        <w:t>старший</w:t>
      </w:r>
      <w:proofErr w:type="gramEnd"/>
      <w:r w:rsidRPr="006E5F6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5. На занятиях следует проводить дискуссии, обучающие игры, в том числе и компьютерные, использовать диапозитивы, учебные кинофильмы, видео- и аудиоматериалы.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6. Руководителю учебно-консультационного пункта предоставляется право с учетом местных физико-географических условий, особенностей контингента обучаемых, степени усвоения ранее изученных вопросов и других факторов корректировать расчет времени, отводимого на изучение отдельных тем примерной программы, уточнять формы и методы проведения занятий. 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7. Начальник УКП по ГО и ЧС оказывает организационную, техническую и методическую помощь руководителям учебных групп, осуществляют постоянный </w:t>
      </w:r>
      <w:proofErr w:type="gramStart"/>
      <w:r w:rsidRPr="006E5F6E">
        <w:rPr>
          <w:rFonts w:ascii="Arial" w:eastAsia="Times New Roman" w:hAnsi="Arial" w:cs="Arial"/>
          <w:sz w:val="24"/>
          <w:szCs w:val="24"/>
          <w:lang w:eastAsia="ru-RU"/>
        </w:rPr>
        <w:t>контроль за</w:t>
      </w:r>
      <w:proofErr w:type="gramEnd"/>
      <w:r w:rsidRPr="006E5F6E">
        <w:rPr>
          <w:rFonts w:ascii="Arial" w:eastAsia="Times New Roman" w:hAnsi="Arial" w:cs="Arial"/>
          <w:sz w:val="24"/>
          <w:szCs w:val="24"/>
          <w:lang w:eastAsia="ru-RU"/>
        </w:rPr>
        <w:t> подготовкой и проведением занятий.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8. Консультант (инструктор) отвечает за качественное консультирование (обучение) неработающих жителей учебной группы, предоставление для ознакомления объектов учебно-материальной базы УКП по ГО и ЧС, обучение практическим навыкам в области безопасности </w:t>
      </w:r>
      <w:proofErr w:type="spellStart"/>
      <w:r w:rsidRPr="006E5F6E">
        <w:rPr>
          <w:rFonts w:ascii="Arial" w:eastAsia="Times New Roman" w:hAnsi="Arial" w:cs="Arial"/>
          <w:sz w:val="24"/>
          <w:szCs w:val="24"/>
          <w:lang w:eastAsia="ru-RU"/>
        </w:rPr>
        <w:t>жизнедеятельности</w:t>
      </w:r>
      <w:proofErr w:type="gramStart"/>
      <w:r w:rsidRPr="006E5F6E">
        <w:rPr>
          <w:rFonts w:ascii="Arial" w:eastAsia="Times New Roman" w:hAnsi="Arial" w:cs="Arial"/>
          <w:sz w:val="24"/>
          <w:szCs w:val="24"/>
          <w:lang w:eastAsia="ru-RU"/>
        </w:rPr>
        <w:t>,о</w:t>
      </w:r>
      <w:proofErr w:type="spellEnd"/>
      <w:proofErr w:type="gramEnd"/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чем делают соответствующую запись в журнале учета занятий и консультаций.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9. В ходе занятий серьезное внимание должно уделяться психологической подготовке обучаемых, выработке у них уверенности в надежности и эффективности мероприятий гражданской обороны и единой государственной системы предупреждения и ликвидации чрезвычайных ситуаций, воспитанию стойкости, готовности действовать в сложной обстановке, при высокой организованности и дисциплине.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10. Учебный год с жителями</w:t>
      </w:r>
      <w:r w:rsidR="00B92BF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>учебных групп завершается итоговым занятием. Оно проводится в целях проверки результатов обучения, закрепления полученных знаний и практических навыков. При этом обучаемые сдают зачет в объеме изученной программы с выполнением практического задания (норматива) по одной из тем программы.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В результате обучения население должно:</w:t>
      </w:r>
    </w:p>
    <w:p w:rsidR="006E5F6E" w:rsidRPr="00B92BFB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BFB">
        <w:rPr>
          <w:rFonts w:ascii="Arial" w:eastAsia="Times New Roman" w:hAnsi="Arial" w:cs="Arial"/>
          <w:b/>
          <w:sz w:val="24"/>
          <w:szCs w:val="24"/>
          <w:lang w:eastAsia="ru-RU"/>
        </w:rPr>
        <w:t>знать: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- основные требования руководящих документов по вопросам гражданской обороны и защиты населения в чрезвычайных ситуациях; 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- задачи и возможности единой государственной системы предупреждения и ликвидации чрезвычайных ситуаций в обеспечении защиты населения в чрезвычайных ситуациях природного и техногенного характера; 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- основные мероприятия гражданской обороны по защите населения от опасностей, возникающих при ведении военных действий или вследствие этих действий, а также от последствий чрезвычайных ситуаций природного и техногенного характера; 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- основные принципы, средства и способы защиты от чрезвычайных ситуаций мирного и военного времени, а также правила поведения при их возникновении; 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- методы формирования у людей психологической устойчивости к стрессовому воздействию факторов чрезвычайных ситуаций, пути привития навыков управления своим психологическим состоянием; </w:t>
      </w:r>
    </w:p>
    <w:p w:rsidR="006E5F6E" w:rsidRPr="00B92BFB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BFB">
        <w:rPr>
          <w:rFonts w:ascii="Arial" w:eastAsia="Times New Roman" w:hAnsi="Arial" w:cs="Arial"/>
          <w:b/>
          <w:sz w:val="24"/>
          <w:szCs w:val="24"/>
          <w:lang w:eastAsia="ru-RU"/>
        </w:rPr>
        <w:t>уметь: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- четко действовать по сигналам оповещения, практически выполнять основные мероприятия защиты от опасностей, возникающих при ведении военных действий или вследствие этих действий, а также от чрезвычайных ситуаций природного и техногенного характера; 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- защищать себя и членов семьи от чрезвычайных ситуаций мирного и военного времени, четко и уверенно действовать в случае производственной аварии на своем объекте; 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- пользоваться средствами коллективной и индивидуальной защиты, приборами радиационной и химической разведки; 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- оказывать первую медицинскую помощь при травмах и повреждениях</w:t>
      </w:r>
    </w:p>
    <w:p w:rsidR="006E5F6E" w:rsidRPr="006E5F6E" w:rsidRDefault="006E5F6E" w:rsidP="006E5F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6E5F6E" w:rsidRDefault="006E5F6E" w:rsidP="006E5F6E">
      <w:pPr>
        <w:spacing w:before="240" w:after="120" w:line="3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lastRenderedPageBreak/>
        <w:t>III. Рекомендуемая тематика и расчет часов учебных занятий</w:t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7"/>
        <w:gridCol w:w="5900"/>
        <w:gridCol w:w="1969"/>
        <w:gridCol w:w="903"/>
      </w:tblGrid>
      <w:tr w:rsidR="006E5F6E" w:rsidRPr="006E5F6E" w:rsidTr="006E5F6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№№ 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6E5F6E" w:rsidRPr="006E5F6E" w:rsidTr="006E5F6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Нормативно-правовое регулирование по подготовке к защите и по защите населения, материальных и культурных ценностей от опасностей военного характера, чрезвычайных ситуаций и пожаров.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956C7E">
            <w:pPr>
              <w:spacing w:after="0" w:line="240" w:lineRule="auto"/>
              <w:ind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E5F6E" w:rsidRPr="006E5F6E" w:rsidTr="006E5F6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Опасности, возникающие при ведении военных действий или вследствие этих действий, при чрезвычайных ситуациях и пожарах. Основные мероприятия по подготовке к защите и по защите населения от них.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956C7E">
            <w:pPr>
              <w:spacing w:after="0" w:line="240" w:lineRule="auto"/>
              <w:ind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</w:tc>
      </w:tr>
      <w:tr w:rsidR="006E5F6E" w:rsidRPr="006E5F6E" w:rsidTr="006E5F6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Действия населения в чрезвычайных ситуациях природного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956C7E">
            <w:pPr>
              <w:spacing w:after="0" w:line="240" w:lineRule="auto"/>
              <w:ind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</w:tc>
      </w:tr>
      <w:tr w:rsidR="006E5F6E" w:rsidRPr="006E5F6E" w:rsidTr="006E5F6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Действия населения в чрезвычайных ситуациях техногенного характера.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956C7E">
            <w:pPr>
              <w:spacing w:after="0" w:line="240" w:lineRule="auto"/>
              <w:ind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</w:tc>
      </w:tr>
      <w:tr w:rsidR="006E5F6E" w:rsidRPr="006E5F6E" w:rsidTr="006E5F6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Действия населения при террористической или диверсионной акции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956C7E">
            <w:pPr>
              <w:spacing w:after="0" w:line="240" w:lineRule="auto"/>
              <w:ind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E5F6E" w:rsidRPr="006E5F6E" w:rsidTr="006E5F6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Действия населения в условиях негативных и опасных факторов бытового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956C7E">
            <w:pPr>
              <w:spacing w:after="0" w:line="240" w:lineRule="auto"/>
              <w:ind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</w:t>
            </w:r>
          </w:p>
        </w:tc>
      </w:tr>
      <w:tr w:rsidR="006E5F6E" w:rsidRPr="006E5F6E" w:rsidTr="006E5F6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первой медицинской помощи. Основы ухода за больными.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956C7E">
            <w:pPr>
              <w:spacing w:after="0" w:line="240" w:lineRule="auto"/>
              <w:ind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E5F6E" w:rsidRPr="006E5F6E" w:rsidTr="006E5F6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956C7E">
            <w:pPr>
              <w:spacing w:after="0" w:line="240" w:lineRule="auto"/>
              <w:ind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6E5F6E" w:rsidRPr="006E5F6E" w:rsidTr="006E5F6E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6E5F6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6E5F6E" w:rsidRPr="006E5F6E" w:rsidRDefault="006E5F6E" w:rsidP="00956C7E">
            <w:pPr>
              <w:spacing w:after="0" w:line="240" w:lineRule="auto"/>
              <w:ind w:firstLine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6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</w:tr>
    </w:tbl>
    <w:p w:rsidR="00B92BFB" w:rsidRDefault="006E5F6E" w:rsidP="00B9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5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6E5F6E" w:rsidRDefault="006E5F6E" w:rsidP="00B92B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IV. Содержание тем занятий</w:t>
      </w:r>
    </w:p>
    <w:p w:rsidR="006E5F6E" w:rsidRPr="006E5F6E" w:rsidRDefault="006E5F6E" w:rsidP="006E5F6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B1E">
        <w:rPr>
          <w:rFonts w:ascii="Arial" w:eastAsia="Times New Roman" w:hAnsi="Arial" w:cs="Arial"/>
          <w:b/>
          <w:sz w:val="24"/>
          <w:szCs w:val="24"/>
          <w:lang w:eastAsia="ru-RU"/>
        </w:rPr>
        <w:t>Тема 1.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Нормативно-правовое регулирование по подготовке к защите и по защите населения, материальных и культурных ценностей от опасностей военного характера, чрезвычайных ситуаций и пожаров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Законодательство Российской Федерации в области гражданской обороны, защиты населения от чрезвычайных ситуаций природного и техногенного характера и обеспечения пожарной безопасности.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Права и обязанности граждан в области гражданской обороны, защиты от чрезвычайных ситуаций природного и техногенного характера и пожарной безопасности.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Структура, задачи, состав сил и средств ГО.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B1E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Тема 2.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Опасности, возникающие при ведении военных действий или вследствие этих действий, при чрезвычайных ситуациях и пожарах. Основные мероприятия по подготовке к защите и по защите населения от них.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Опасности военного характера и присущие им особенности. Поражающие факторы ядерного, химического, бактериологического и обычного оружия.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Виды и характеристики источников чрезвычайных ситуаций. Поражающие факторы источников чрезвычайных ситуаций.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Виды пожаров и их поражающие факторы.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Оповещение. Действия населения при оповещении о чрезвычайных ситуациях в мирное время и об опасностях, возникающих при ведении военных действий или вследствие этих действий.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Эвакуация и рассредоточение. Защита населения путем эвакуации. Эвакуация и ее цели. Принципы и способы эвакуации. Эвакуационные органы. Порядок проведения эвакуации.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Средства индивидуальной защиты органов дыхания. Гражданские фильтрующие противогазы. Их назначение, устройство и подбор. Детские фильтрующие противогазы. Их назначение, устройство и порядок применения. Камеры защитные детские, их назначение, устройство и порядок применения. Назначение и устройство респираторов, правила пользования ими. Простейшие средства защиты органов дыхания, их защитные свойства, порядок изготовления и пользования.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Средства индивидуальной защиты кожи. Их назначение и классификация. Простейшие средства защиты кожи и их свойства. Элементы герметизации одежды при использовании ее в качестве средств защиты кожи.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Медицинские средства индивидуальной защиты. Содержание, назначение и порядок применения. Индивидуальные противохимические пакеты. Назначение и порядок пользования ими.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Санитарная обработка людей. Частичная санитарная обработка, ее назначение и порядок проведения. Полная санитарная обработка, ее назначение и порядок проведения.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Повышение защитных свойств помещений от проникновения радиоактивных, отравляющих и </w:t>
      </w:r>
      <w:proofErr w:type="gramStart"/>
      <w:r w:rsidRPr="006E5F6E">
        <w:rPr>
          <w:rFonts w:ascii="Arial" w:eastAsia="Times New Roman" w:hAnsi="Arial" w:cs="Arial"/>
          <w:sz w:val="24"/>
          <w:szCs w:val="24"/>
          <w:lang w:eastAsia="ru-RU"/>
        </w:rPr>
        <w:t>аварийно-химически</w:t>
      </w:r>
      <w:proofErr w:type="gramEnd"/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опасных веществ.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Защита продуктов питания, фуража и воды от заражения радиоактивными, отравляющими веществами и бактериальными средствами.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Организация защиты сельскохозяйственных животных и растений от заражения.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B1E">
        <w:rPr>
          <w:rFonts w:ascii="Arial" w:eastAsia="Times New Roman" w:hAnsi="Arial" w:cs="Arial"/>
          <w:b/>
          <w:sz w:val="24"/>
          <w:szCs w:val="24"/>
          <w:lang w:eastAsia="ru-RU"/>
        </w:rPr>
        <w:t>Тема 3.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Действия населения в чрезвычайных ситуациях природного характера.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Понятия об опасном природном явлении, стихийном бедствии и источниках чрезвычайных ситуаций природного характера. Классификация и характеристика чрезвычайных ситуаций природного характера.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Стихийные бедствия геофизического, геологического характера (землетрясения, оползни, сели, обвалы и др.). Их причины и последствия. Действия населения при оповещении о стихийных бедствиях геофизического и геологического характера, вовремя и после их возникновения.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Стихийные бедствия метеорологического характера (ураганы, бури, смерчи, метели, мороз и др.). Причины их возникновения и последствия. Действия работников при оповещении о стихийных бедствиях метеорологического характера, во время их возникновения и после окончания.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Стихийные бедствия гидрологического характера (наводнения, паводки, и др.). Причины их возникновения и последствия. Действия работников при оповещении о стихийных бедствиях гидрологического характера, во время их возникновения и после окончания.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Природные пожары. Причины их возникновения и последствия. Предупреждение лесных пожаров. Привлечение населения к борьбе с лесными пожарами. Действия работников при возникновении лесных пожаров.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Массовые инфекционные заболевания людей, сельскохозяйственных животных и растений. Основные пути передачи инфекции и их характеристика. Противоэпидемические и санитарно-гигиенические мероприятия в очаге бактериального заражения. Организация и проведение режимных и карантинных мероприятий. Особенности осуществления специфических противоэпизоотических и </w:t>
      </w:r>
      <w:proofErr w:type="spellStart"/>
      <w:r w:rsidRPr="006E5F6E">
        <w:rPr>
          <w:rFonts w:ascii="Arial" w:eastAsia="Times New Roman" w:hAnsi="Arial" w:cs="Arial"/>
          <w:sz w:val="24"/>
          <w:szCs w:val="24"/>
          <w:lang w:eastAsia="ru-RU"/>
        </w:rPr>
        <w:t>противоэпифитотических</w:t>
      </w:r>
      <w:proofErr w:type="spellEnd"/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мероприятий.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B1E">
        <w:rPr>
          <w:rFonts w:ascii="Arial" w:eastAsia="Times New Roman" w:hAnsi="Arial" w:cs="Arial"/>
          <w:b/>
          <w:sz w:val="24"/>
          <w:szCs w:val="24"/>
          <w:lang w:eastAsia="ru-RU"/>
        </w:rPr>
        <w:t>Тема 4.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Действия населения в чрезвычайных ситуациях техногенного характера.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Понятия об аварии и катастрофе. Классификация чрезвычайных ситуаций техногенного характера и их характеристика.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Химически опасные объекты. Аварии с выбросом аварийно химически опасных веществ (АХОВ) и их последствия. Классификация аварийно химически опасных веществ по характеру воздействия на организм человека. Характеристика наиболее распространенных аварийно химически опасных веществ. Действия населения: при оповещении об аварии на химически опасном объекте; при эвакуации; при отсутствии возможности эвакуации; при выходе из зоны заражения. Неотложная помощь при поражении АХОВ.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Пожароопасные и взрывоопасные производства. Пожары и взрывы в жилых, общественных зданиях и на промышленных предприятиях. Общие сведения о пожарах и взрывах, их возникновении и развитии. Основные поражающие факторы пожара и взрыва. Предупреждение пожаров и взрывов. Действия населения при возникновении пожаров и взрывов. Особенности 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поведения людей при сильном задымлении, при загорании электроприборов. Действия человека, оказавшегося в завале после взрыва. Правила пользования первичными средствами пожаротушения (огнетушителями).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Транспортные аварии. Аварии на железнодорожном транспорте, их основные причины и последствия. Правила безопасного поведения при пользовании железнодорожным транспортом. Действия пассажиров при крушении поезда и при пожаре в поезде.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Аварии на автомобильном транспорте, их причины и последствия. Действия участников дорожного движения: при угрозе или возникновении дорожно-транспортного происшествия (ДТП); при падении автомобиля в воду. Правила безопасного поведения участников дорожного движения.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Аварии на общественном транспорте (автобус, троллейбус, трамвай, электричка), их причины и последствия. Действия пассажиров автобуса, троллейбуса, трамвая при аварийной ситуации (столкновении, перевороте, опрокидывании); при пожаре; при падении транспорта в воду. Действие пассажиров при пожаре в вагоне электропоезда, при аварийной остановке.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B1E">
        <w:rPr>
          <w:rFonts w:ascii="Arial" w:eastAsia="Times New Roman" w:hAnsi="Arial" w:cs="Arial"/>
          <w:b/>
          <w:sz w:val="24"/>
          <w:szCs w:val="24"/>
          <w:lang w:eastAsia="ru-RU"/>
        </w:rPr>
        <w:t>Тема 5.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 xml:space="preserve"> Действия населения при террористической или диверсионной акции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Нормативно-правовые основы по защите населения от терроризма. Общественная опасность терроризма.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Виды террористических и диверсионных акций, их общие и отличительные черты, способы осуществления. Получение информации об угрозе террористической или диверсионной акции, порядок действия населения.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Признаки, указывающие на возможность наличия взрывного устройства и действия при обнаружении предметов, похожих на взрывное устройство. Действия при получении по телефону сообщения об угрозе террористического характера. Правила обращения с анонимными материалами, содержащими угрозы террористического характера. Действия при захвате в заложники и при освобождении.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B1E">
        <w:rPr>
          <w:rFonts w:ascii="Arial" w:eastAsia="Times New Roman" w:hAnsi="Arial" w:cs="Arial"/>
          <w:b/>
          <w:sz w:val="24"/>
          <w:szCs w:val="24"/>
          <w:lang w:eastAsia="ru-RU"/>
        </w:rPr>
        <w:t>Тема 6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>. Действия населения в условиях негативных и опасных факторов бытового характера.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Возможные негативные и опасные факторы бытового характера.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Правила действий по обеспечению личной безопасности в местах массового скопления людей, при пожаре, в общественном транспорте, на водных объектах, в походе и на природе.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Действия при дорожно-транспортных происшествиях, бытовых отравлениях, укусе животными.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Правила обращения с бытовыми приборами и электроинструментом.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Правила содержания домашних животных и поведения с ними на улице.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Способы предотвращения и преодоления паники и панических настроений.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B1E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Тема 7</w:t>
      </w:r>
      <w:r w:rsidRPr="006E5F6E">
        <w:rPr>
          <w:rFonts w:ascii="Arial" w:eastAsia="Times New Roman" w:hAnsi="Arial" w:cs="Arial"/>
          <w:sz w:val="24"/>
          <w:szCs w:val="24"/>
          <w:lang w:eastAsia="ru-RU"/>
        </w:rPr>
        <w:t>. Оказание первой медицинской помощи. Основы ухода за больными.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Основные правила оказания первой помощи в неотложных ситуациях. Правила и техника проведения искусственного дыхания и непрямого массажа сердца.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Первая помощь при кровотечениях и ранениях. Способы остановки кровотечения. Виды повязок. Правила и приемы наложения повязок на раны.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Первая помощь при переломах. Приемы и способы иммобилизации с применением табельных и подручных средств. Способы и правила транспортировки и переноски пострадавших.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Первая помощь при ушибах, вывихах, химических и термических ожогах, отравлениях, обморожениях, обмороке, поражении электрическим током, тепловом и солнечном ударах.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Правила оказания помощи утопающему.</w:t>
      </w:r>
      <w:r w:rsidRPr="006E5F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5F6E" w:rsidRPr="006E5F6E" w:rsidRDefault="006E5F6E" w:rsidP="006E5F6E">
      <w:pPr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F6E">
        <w:rPr>
          <w:rFonts w:ascii="Arial" w:eastAsia="Times New Roman" w:hAnsi="Arial" w:cs="Arial"/>
          <w:sz w:val="24"/>
          <w:szCs w:val="24"/>
          <w:lang w:eastAsia="ru-RU"/>
        </w:rPr>
        <w:t>Основы ухода за больными. Возможный состав домашней медицинской аптечки.</w:t>
      </w:r>
    </w:p>
    <w:p w:rsidR="00366652" w:rsidRDefault="00366652"/>
    <w:sectPr w:rsidR="0036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4C"/>
    <w:rsid w:val="001019E4"/>
    <w:rsid w:val="00366652"/>
    <w:rsid w:val="00530087"/>
    <w:rsid w:val="006E5F6E"/>
    <w:rsid w:val="00956C7E"/>
    <w:rsid w:val="00996B1E"/>
    <w:rsid w:val="00A3154C"/>
    <w:rsid w:val="00B12D34"/>
    <w:rsid w:val="00B92BFB"/>
    <w:rsid w:val="00D9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C47D362-26CF-451E-9F1C-474DD313F871" TargetMode="External"/><Relationship Id="rId13" Type="http://schemas.openxmlformats.org/officeDocument/2006/relationships/hyperlink" Target="https://pravo-search.minjust.ru/bigs/showDocument.html?id=4C47D362-26CF-451E-9F1C-474DD313F87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A18C6996-E905-4E69-A20D-1DAFBF835573" TargetMode="External"/><Relationship Id="rId12" Type="http://schemas.openxmlformats.org/officeDocument/2006/relationships/hyperlink" Target="https://pravo-search.minjust.ru/bigs/showDocument.html?id=A18C6996-E905-4E69-A20D-1DAFBF83557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C4F24D4C-5E2A-4423-B021-BBB0FBC02E90" TargetMode="External"/><Relationship Id="rId11" Type="http://schemas.openxmlformats.org/officeDocument/2006/relationships/hyperlink" Target="https://pravo-search.minjust.ru/bigs/showDocument.html?id=C4F24D4C-5E2A-4423-B021-BBB0FBC02E9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64483664-110E-4C4F-B873-7BA98E79F8E2" TargetMode="External"/><Relationship Id="rId10" Type="http://schemas.openxmlformats.org/officeDocument/2006/relationships/hyperlink" Target="https://pravo-search.minjust.ru/bigs/showDocument.html?id=64483664-110E-4C4F-B873-7BA98E79F8E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798EB50-4FE7-4F78-8145-EF11B08B6ECE" TargetMode="External"/><Relationship Id="rId14" Type="http://schemas.openxmlformats.org/officeDocument/2006/relationships/hyperlink" Target="https://pravo-search.minjust.ru/bigs/showDocument.html?id=1798EB50-4FE7-4F78-8145-EF11B08B6E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FBDE3-D132-436A-84E0-F4C1B424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2938</Words>
  <Characters>16750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SAO</cp:lastModifiedBy>
  <cp:revision>8</cp:revision>
  <dcterms:created xsi:type="dcterms:W3CDTF">2024-11-07T11:33:00Z</dcterms:created>
  <dcterms:modified xsi:type="dcterms:W3CDTF">2024-12-23T10:16:00Z</dcterms:modified>
</cp:coreProperties>
</file>